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F5AB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21305"/>
      <w:bookmarkStart w:id="1" w:name="_Toc166576762"/>
      <w:bookmarkStart w:id="2" w:name="_Toc166576814"/>
      <w:r>
        <w:rPr>
          <w:rFonts w:hint="eastAsia" w:ascii="方正黑体简体" w:hAnsi="方正黑体简体" w:eastAsia="方正黑体简体" w:cs="方正黑体简体"/>
          <w:sz w:val="36"/>
          <w:szCs w:val="36"/>
        </w:rPr>
        <w:t>教师工作部、人事处、人才工作办公室</w:t>
      </w:r>
      <w:bookmarkEnd w:id="0"/>
      <w:bookmarkEnd w:id="1"/>
      <w:bookmarkEnd w:id="2"/>
      <w:r>
        <w:rPr>
          <w:rFonts w:hint="eastAsia" w:ascii="方正黑体简体" w:hAnsi="方正黑体简体" w:eastAsia="方正黑体简体" w:cs="方正黑体简体"/>
          <w:sz w:val="36"/>
          <w:szCs w:val="36"/>
        </w:rPr>
        <w:t xml:space="preserve"> </w:t>
      </w:r>
    </w:p>
    <w:p w14:paraId="1D119A58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3" w:name="_Toc166576763"/>
      <w:bookmarkStart w:id="4" w:name="_Toc166576815"/>
      <w:bookmarkStart w:id="5" w:name="_Toc4050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*人才交流中心</w:t>
      </w:r>
      <w:bookmarkEnd w:id="3"/>
      <w:bookmarkEnd w:id="4"/>
      <w:bookmarkEnd w:id="5"/>
    </w:p>
    <w:tbl>
      <w:tblPr>
        <w:tblStyle w:val="3"/>
        <w:tblW w:w="8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056"/>
        <w:gridCol w:w="850"/>
        <w:gridCol w:w="851"/>
      </w:tblGrid>
      <w:tr w14:paraId="3E18A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FEF3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B8B7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7F24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88C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3E5C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8548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2C409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上级关于人事工作需要贯彻执行的文件（针对本校，则永久保存；原件如在校办，由校办归档)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1E9A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F205A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A0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FC21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C78A0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D5FB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B8B0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4D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80D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390F5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A007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76E1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3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212F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AB28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ED3A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E663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AA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24C8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EA137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人才工作领导小组会议纪要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DCC9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3D9E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7A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AE90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441E9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职称评定工作领导小组会议纪要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A745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A6A7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E9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D9DA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30371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党委教师工作委员会会议纪要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7609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D405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834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0ED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9A032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82ED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B01E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E5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C155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9E7D1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人字文、教工字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4334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E185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92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851D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6" w:name="_Hlk166143143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3E17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重要合同协议材料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7D23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30年/永久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138E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6"/>
      <w:tr w14:paraId="1B26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A9CC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F838E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教师思政、师德师风材料（如总结、经验材料、优秀案例等）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F5AFA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3966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B6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EDBB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B45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人事分配制度改革（含机构编制）材料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03B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83D7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F8E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3D8A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7F4A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科级机构、编制的规划、计划、报告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758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89B7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42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60A2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E94E3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科级干部任免通知（如为校发文，由校办归档）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D094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B401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F9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73A7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D1C6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教职工名册（含劳动合同制人员）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1F8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ACD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3C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816F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94619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劳动合同制（校聘、院聘）人员相关管理办法和上级文件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218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9C711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C3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2831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C8A71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教职工调入、调出汇总表（含行政、工资关系转移时间）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0686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A88D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E3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04E4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915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8660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93EB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99D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1832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1881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教职工及家属户口进京的请示及批示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606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78B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BB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7B5F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F235C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各系列职称评定、各部门职务聘任专业技术职务的批复及材料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5A6C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CBC6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19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0C0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D5FFD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校聘名誉教授、顾问教授、客座教授等材料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061E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9E2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A7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97A9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DAB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教职工年度考核结果汇总表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9736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645B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E5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3367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C286F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教职工公派出国名单等材料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9AD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F8F9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F40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C386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0ABF9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教职工转正、岗位分级分类材料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A1A7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A3C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31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5443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E8B1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教职工离休、退休名单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8677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355B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984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4D89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45D5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教职工退休缓办及延聘材料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BCB8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C185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41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B80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AF88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薪酬、绩效设计等材料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7218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3D2A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0E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462A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CE4DF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博士后科研流动站建站、管理、评估等相关材料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E5F3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C2FE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1B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7BD3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2200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博士后进站、出站、退站人员名单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491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629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A2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C99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371D1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国家级人才项目的申报表和发文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DE9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AEC9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8C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1D42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55CAA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享受政府特殊津贴人员名单等材料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F072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EAC2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32E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501E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0ECB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劳动仲裁材料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21D6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A09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2E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161C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C5A6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师德师风处理及解除处理的材料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81FB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F7B4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BE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4BDC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DD899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处分教职工的决定及复查、撤销处分的材料（开除处分的决定为永久保存；留校察看、警告、记过、复查、撤销的决定为30年）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D80206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30年/永久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AAC15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878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91D8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45CBD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复员、转业、退伍军人及军烈属统计表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06E9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41C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C2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363B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6C621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死亡5年后的干部人事档案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5B01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52E7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BE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F6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A87ED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B063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342F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75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B423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48E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AED5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6707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2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1F86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80A8A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E861B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1DB5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876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0939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E907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E881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19A6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85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DCEC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1FA6E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1CDF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DCB9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63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B08B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3E2CF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37CE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E253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91F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1284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42FC1BB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6FD77A87"/>
    <w:p w14:paraId="73DFE50C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92EEB"/>
    <w:rsid w:val="2EED3565"/>
    <w:rsid w:val="6E8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2025-12-18T03:08:00Z</dcterms:created>
  <dc:creator>任婷</dc:creator>
  <cp:lastModifiedBy>任婷</cp:lastModifiedBy>
  <dcterms:modified xsi:type="dcterms:W3CDTF">2025-12-18T03:09:02Z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D0D039BA7A4F4B499BCC24A9A8D7A2AE_11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