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4E141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8079"/>
      <w:r>
        <w:rPr>
          <w:rFonts w:hint="eastAsia" w:ascii="方正黑体简体" w:hAnsi="方正黑体简体" w:eastAsia="方正黑体简体" w:cs="方正黑体简体"/>
          <w:sz w:val="36"/>
          <w:szCs w:val="36"/>
        </w:rPr>
        <w:t>继续教育工作办公室</w:t>
      </w:r>
      <w:bookmarkEnd w:id="0"/>
    </w:p>
    <w:tbl>
      <w:tblPr>
        <w:tblStyle w:val="3"/>
        <w:tblW w:w="85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010"/>
        <w:gridCol w:w="850"/>
        <w:gridCol w:w="993"/>
      </w:tblGrid>
      <w:tr w14:paraId="779F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CF3B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21CC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E851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97A1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62C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C48E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D741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上级关于非学历教育需要贯彻执行的文件材料（针对本校，则永久保存；原件如在校办，由校办归档）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2E6F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6146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94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358F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7A802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0B86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8CBE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BC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D844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BF443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非学历教育发展规划，年度工作总结、年鉴、大事记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C929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6658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98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62D3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5C360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继续教育工作管理办公室发文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379C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9D2E2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FB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1296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F30EF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C666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856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02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D55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98BD7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FC94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D2A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3D6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BDB0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C40BF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非学历教育评估材料（自评报告等）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CEEF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4215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E7A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BA7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2941A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非学历教育出国项目审批实施材料（按项目立卷）,包含协议合同、立项会签单、招生简章、结业证书名单等材料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EB49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3151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8D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4BE3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36EF9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AC96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AA0D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AB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11F6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D3F7E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B5BE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37C9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40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8985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9F58B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F3D6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5B77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153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1E67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434F3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8C24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9143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4C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C53A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3C6C2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9EE6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A22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F2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11B6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0465DB7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02E754B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5331B"/>
    <w:rsid w:val="17D5331B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2025-12-18T03:11:00Z</dcterms:created>
  <dc:creator>任婷</dc:creator>
  <cp:lastModifiedBy>任婷</cp:lastModifiedBy>
  <dcterms:modified xsi:type="dcterms:W3CDTF">2025-12-18T03:11:31Z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54C0C3914445490BB9000C055E01EE2B_11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